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96F" w:rsidRPr="00B6196F" w:rsidRDefault="00B6196F" w:rsidP="00B6196F">
      <w:pPr>
        <w:jc w:val="center"/>
        <w:rPr>
          <w:rFonts w:ascii="MarkPro-Book" w:hAnsi="MarkPro-Book"/>
          <w:b/>
          <w:sz w:val="24"/>
        </w:rPr>
      </w:pPr>
      <w:bookmarkStart w:id="0" w:name="_GoBack"/>
      <w:r w:rsidRPr="00B6196F">
        <w:rPr>
          <w:rFonts w:ascii="MarkPro-Book" w:hAnsi="MarkPro-Book"/>
          <w:b/>
          <w:sz w:val="24"/>
        </w:rPr>
        <w:t>Bacterias resistentes en la carne: Cómo proteger a los consumidores con conservantes naturales</w:t>
      </w:r>
    </w:p>
    <w:bookmarkEnd w:id="0"/>
    <w:p w:rsidR="00B6196F" w:rsidRPr="00B6196F" w:rsidRDefault="00B6196F" w:rsidP="00B6196F">
      <w:pPr>
        <w:jc w:val="both"/>
        <w:rPr>
          <w:rFonts w:ascii="MarkPro-Book" w:hAnsi="MarkPro-Book"/>
        </w:rPr>
      </w:pPr>
      <w:r w:rsidRPr="00B6196F">
        <w:rPr>
          <w:rFonts w:ascii="MarkPro-Book" w:hAnsi="MarkPro-Book"/>
        </w:rPr>
        <w:t xml:space="preserve">La creciente resistencia a los antibióticos de las bacterias es una preocupación creciente a nivel mundial tanto a nivel sanitario como en los consumidores de alimentos, ya que podemos encontrar estas bacterias en productos cárnicos de consumo habitual. </w:t>
      </w:r>
    </w:p>
    <w:p w:rsidR="00B6196F" w:rsidRPr="00B6196F" w:rsidRDefault="00B6196F" w:rsidP="00B6196F">
      <w:pPr>
        <w:jc w:val="both"/>
        <w:rPr>
          <w:rFonts w:ascii="MarkPro-Book" w:hAnsi="MarkPro-Book"/>
        </w:rPr>
      </w:pPr>
      <w:r w:rsidRPr="00B6196F">
        <w:rPr>
          <w:rFonts w:ascii="MarkPro-Book" w:hAnsi="MarkPro-Book"/>
        </w:rPr>
        <w:t xml:space="preserve">Sabemos que las bacterias forman parte de nuestro día a día y están presentes en todo aquello que nos rodea. Centrándonos en el sector que nos ocupa, la industria alimentaria, nos gustaría destacar un reciente </w:t>
      </w:r>
      <w:hyperlink r:id="rId8" w:history="1">
        <w:r w:rsidRPr="00B6196F">
          <w:rPr>
            <w:rStyle w:val="Hipervnculo"/>
            <w:rFonts w:ascii="MarkPro-Book" w:hAnsi="MarkPro-Book"/>
          </w:rPr>
          <w:t>estudio de la Universidad de Santiago de Compostela</w:t>
        </w:r>
      </w:hyperlink>
      <w:r w:rsidRPr="00B6196F">
        <w:rPr>
          <w:rFonts w:ascii="MarkPro-Book" w:hAnsi="MarkPro-Book"/>
        </w:rPr>
        <w:t xml:space="preserve"> que ha revelado que casi la mitad de las muestras de carne de los supermercados españoles están contaminadas con “</w:t>
      </w:r>
      <w:proofErr w:type="spellStart"/>
      <w:r w:rsidRPr="00B6196F">
        <w:rPr>
          <w:rFonts w:ascii="MarkPro-Book" w:hAnsi="MarkPro-Book"/>
        </w:rPr>
        <w:t>superbacterias</w:t>
      </w:r>
      <w:proofErr w:type="spellEnd"/>
      <w:r w:rsidRPr="00B6196F">
        <w:rPr>
          <w:rFonts w:ascii="MarkPro-Book" w:hAnsi="MarkPro-Book"/>
        </w:rPr>
        <w:t xml:space="preserve">”, capaces de generar graves infecciones. </w:t>
      </w:r>
    </w:p>
    <w:p w:rsidR="001710BD" w:rsidRPr="00B6196F" w:rsidRDefault="00200BBE" w:rsidP="00B6196F">
      <w:pPr>
        <w:jc w:val="both"/>
        <w:rPr>
          <w:rFonts w:ascii="MarkPro-Book" w:hAnsi="MarkPro-Book"/>
          <w:b/>
          <w:i/>
          <w:color w:val="C45911" w:themeColor="accent2" w:themeShade="BF"/>
        </w:rPr>
      </w:pPr>
      <w:r w:rsidRPr="00B6196F">
        <w:rPr>
          <w:rFonts w:ascii="MarkPro-Book" w:hAnsi="MarkPro-Book"/>
          <w:b/>
          <w:i/>
          <w:color w:val="C45911" w:themeColor="accent2" w:themeShade="BF"/>
        </w:rPr>
        <w:t>¿</w:t>
      </w:r>
      <w:r w:rsidR="00B6196F" w:rsidRPr="00B6196F">
        <w:rPr>
          <w:rFonts w:ascii="MarkPro-Book" w:hAnsi="MarkPro-Book"/>
          <w:b/>
          <w:i/>
          <w:color w:val="C45911" w:themeColor="accent2" w:themeShade="BF"/>
        </w:rPr>
        <w:t>Qué bacterias contaminan los productos cárnicos que comemos</w:t>
      </w:r>
      <w:r w:rsidRPr="00B6196F">
        <w:rPr>
          <w:rFonts w:ascii="MarkPro-Book" w:hAnsi="MarkPro-Book"/>
          <w:b/>
          <w:i/>
          <w:color w:val="C45911" w:themeColor="accent2" w:themeShade="BF"/>
        </w:rPr>
        <w:t>?</w:t>
      </w:r>
    </w:p>
    <w:p w:rsidR="00B6196F" w:rsidRPr="00B6196F" w:rsidRDefault="00B6196F" w:rsidP="00B6196F">
      <w:pPr>
        <w:jc w:val="both"/>
        <w:rPr>
          <w:rFonts w:ascii="MarkPro-Book" w:hAnsi="MarkPro-Book"/>
        </w:rPr>
      </w:pPr>
      <w:r w:rsidRPr="00B6196F">
        <w:rPr>
          <w:rFonts w:ascii="MarkPro-Book" w:hAnsi="MarkPro-Book"/>
        </w:rPr>
        <w:t xml:space="preserve">Actualmente existe un grave problema con la contaminación de bacterias resistente en los alimentos que comemos, como por ejemplo en los productos cárnicos. </w:t>
      </w:r>
    </w:p>
    <w:p w:rsidR="00B6196F" w:rsidRPr="00B6196F" w:rsidRDefault="00B6196F" w:rsidP="00B6196F">
      <w:pPr>
        <w:jc w:val="both"/>
        <w:rPr>
          <w:rFonts w:ascii="MarkPro-Book" w:hAnsi="MarkPro-Book"/>
        </w:rPr>
      </w:pPr>
      <w:r w:rsidRPr="00B6196F">
        <w:rPr>
          <w:rFonts w:ascii="MarkPro-Book" w:hAnsi="MarkPro-Book"/>
        </w:rPr>
        <w:t xml:space="preserve">Haciendo referencia al estudio anteriormente citado, el estudio presentado en el Congreso Europeo de Microbiología Clínica y Enfermedades Infecciosas, evaluó 100 productos cárnicos elegidos al azar en supermercados españoles. Los resultados mostraron la presencia de cepas de </w:t>
      </w:r>
      <w:hyperlink r:id="rId9" w:history="1">
        <w:proofErr w:type="spellStart"/>
        <w:r w:rsidRPr="00B6196F">
          <w:rPr>
            <w:rStyle w:val="Hipervnculo"/>
            <w:rFonts w:ascii="MarkPro-Book" w:hAnsi="MarkPro-Book"/>
            <w:b/>
            <w:bCs/>
          </w:rPr>
          <w:t>Escherichia</w:t>
        </w:r>
        <w:proofErr w:type="spellEnd"/>
        <w:r w:rsidRPr="00B6196F">
          <w:rPr>
            <w:rStyle w:val="Hipervnculo"/>
            <w:rFonts w:ascii="MarkPro-Book" w:hAnsi="MarkPro-Book"/>
            <w:b/>
            <w:bCs/>
          </w:rPr>
          <w:t xml:space="preserve"> </w:t>
        </w:r>
        <w:proofErr w:type="spellStart"/>
        <w:r w:rsidRPr="00B6196F">
          <w:rPr>
            <w:rStyle w:val="Hipervnculo"/>
            <w:rFonts w:ascii="MarkPro-Book" w:hAnsi="MarkPro-Book"/>
            <w:b/>
            <w:bCs/>
          </w:rPr>
          <w:t>coli</w:t>
        </w:r>
        <w:proofErr w:type="spellEnd"/>
        <w:r w:rsidRPr="00B6196F">
          <w:rPr>
            <w:rStyle w:val="Hipervnculo"/>
            <w:rFonts w:ascii="MarkPro-Book" w:hAnsi="MarkPro-Book"/>
            <w:b/>
            <w:bCs/>
          </w:rPr>
          <w:t xml:space="preserve"> (E. </w:t>
        </w:r>
        <w:proofErr w:type="spellStart"/>
        <w:r w:rsidRPr="00B6196F">
          <w:rPr>
            <w:rStyle w:val="Hipervnculo"/>
            <w:rFonts w:ascii="MarkPro-Book" w:hAnsi="MarkPro-Book"/>
            <w:b/>
            <w:bCs/>
          </w:rPr>
          <w:t>coli</w:t>
        </w:r>
        <w:proofErr w:type="spellEnd"/>
        <w:r w:rsidRPr="00B6196F">
          <w:rPr>
            <w:rStyle w:val="Hipervnculo"/>
            <w:rFonts w:ascii="MarkPro-Book" w:hAnsi="MarkPro-Book"/>
            <w:b/>
            <w:bCs/>
          </w:rPr>
          <w:t>)</w:t>
        </w:r>
      </w:hyperlink>
      <w:r w:rsidRPr="00B6196F">
        <w:rPr>
          <w:rFonts w:ascii="MarkPro-Book" w:hAnsi="MarkPro-Book"/>
        </w:rPr>
        <w:t xml:space="preserve"> y </w:t>
      </w:r>
      <w:proofErr w:type="spellStart"/>
      <w:r w:rsidRPr="00B6196F">
        <w:rPr>
          <w:rFonts w:ascii="MarkPro-Book" w:hAnsi="MarkPro-Book"/>
          <w:b/>
          <w:bCs/>
        </w:rPr>
        <w:t>Klebsiella</w:t>
      </w:r>
      <w:proofErr w:type="spellEnd"/>
      <w:r w:rsidRPr="00B6196F">
        <w:rPr>
          <w:rFonts w:ascii="MarkPro-Book" w:hAnsi="MarkPro-Book"/>
          <w:b/>
          <w:bCs/>
        </w:rPr>
        <w:t xml:space="preserve"> </w:t>
      </w:r>
      <w:proofErr w:type="spellStart"/>
      <w:r w:rsidRPr="00B6196F">
        <w:rPr>
          <w:rFonts w:ascii="MarkPro-Book" w:hAnsi="MarkPro-Book"/>
          <w:b/>
          <w:bCs/>
        </w:rPr>
        <w:t>pneumoniae</w:t>
      </w:r>
      <w:proofErr w:type="spellEnd"/>
      <w:r w:rsidRPr="00B6196F">
        <w:rPr>
          <w:rFonts w:ascii="MarkPro-Book" w:hAnsi="MarkPro-Book"/>
        </w:rPr>
        <w:t xml:space="preserve"> en el 40% de las carnes de pollo, pavo, ternera y cerdo analizadas. Estas bacterias son conocidas por causar infecciones graves, como sepsis e infecciones del tracto urinario, y han desarrollado resistencia a múltiples antibióticos, incluidos algunos de último recurso como la </w:t>
      </w:r>
      <w:proofErr w:type="spellStart"/>
      <w:r w:rsidRPr="00B6196F">
        <w:rPr>
          <w:rFonts w:ascii="MarkPro-Book" w:hAnsi="MarkPro-Book"/>
        </w:rPr>
        <w:t>colistina</w:t>
      </w:r>
      <w:proofErr w:type="spellEnd"/>
      <w:r w:rsidRPr="00B6196F">
        <w:rPr>
          <w:rFonts w:ascii="MarkPro-Book" w:hAnsi="MarkPro-Book"/>
        </w:rPr>
        <w:t>.</w:t>
      </w:r>
    </w:p>
    <w:p w:rsidR="00B6196F" w:rsidRPr="00B6196F" w:rsidRDefault="00200BBE" w:rsidP="00B6196F">
      <w:pPr>
        <w:jc w:val="both"/>
        <w:rPr>
          <w:rFonts w:ascii="MarkPro-Book" w:hAnsi="MarkPro-Book"/>
          <w:b/>
          <w:bCs/>
          <w:i/>
          <w:color w:val="C45911" w:themeColor="accent2" w:themeShade="BF"/>
        </w:rPr>
      </w:pPr>
      <w:r w:rsidRPr="00B6196F">
        <w:rPr>
          <w:rFonts w:ascii="MarkPro-Book" w:hAnsi="MarkPro-Book"/>
          <w:b/>
          <w:bCs/>
          <w:i/>
          <w:color w:val="C45911" w:themeColor="accent2" w:themeShade="BF"/>
        </w:rPr>
        <w:t>¿Qué</w:t>
      </w:r>
      <w:r w:rsidRPr="00B6196F">
        <w:rPr>
          <w:rFonts w:ascii="MarkPro-Book" w:hAnsi="MarkPro-Book"/>
          <w:b/>
          <w:bCs/>
          <w:i/>
          <w:color w:val="C45911" w:themeColor="accent2" w:themeShade="BF"/>
        </w:rPr>
        <w:t xml:space="preserve"> </w:t>
      </w:r>
      <w:r w:rsidRPr="00B6196F">
        <w:rPr>
          <w:rFonts w:ascii="MarkPro-Book" w:hAnsi="MarkPro-Book"/>
          <w:b/>
          <w:bCs/>
          <w:i/>
          <w:color w:val="C45911" w:themeColor="accent2" w:themeShade="BF"/>
        </w:rPr>
        <w:t xml:space="preserve">problema existe actualmente </w:t>
      </w:r>
      <w:r w:rsidRPr="00B6196F">
        <w:rPr>
          <w:rFonts w:ascii="MarkPro-Book" w:hAnsi="MarkPro-Book"/>
          <w:b/>
          <w:bCs/>
          <w:i/>
          <w:color w:val="C45911" w:themeColor="accent2" w:themeShade="BF"/>
        </w:rPr>
        <w:t xml:space="preserve">con </w:t>
      </w:r>
      <w:r w:rsidR="00B6196F" w:rsidRPr="00B6196F">
        <w:rPr>
          <w:rFonts w:ascii="MarkPro-Book" w:hAnsi="MarkPro-Book"/>
          <w:b/>
          <w:bCs/>
          <w:i/>
          <w:color w:val="C45911" w:themeColor="accent2" w:themeShade="BF"/>
        </w:rPr>
        <w:t xml:space="preserve">las </w:t>
      </w:r>
      <w:r w:rsidRPr="00B6196F">
        <w:rPr>
          <w:rFonts w:ascii="MarkPro-Book" w:hAnsi="MarkPro-Book"/>
          <w:b/>
          <w:bCs/>
          <w:i/>
          <w:color w:val="C45911" w:themeColor="accent2" w:themeShade="BF"/>
        </w:rPr>
        <w:t>bacterias resistentes</w:t>
      </w:r>
      <w:r w:rsidR="00B6196F" w:rsidRPr="00B6196F">
        <w:rPr>
          <w:rFonts w:ascii="MarkPro-Book" w:hAnsi="MarkPro-Book"/>
          <w:b/>
          <w:bCs/>
          <w:i/>
          <w:color w:val="C45911" w:themeColor="accent2" w:themeShade="BF"/>
        </w:rPr>
        <w:t xml:space="preserve"> como E.coli</w:t>
      </w:r>
      <w:r w:rsidRPr="00B6196F">
        <w:rPr>
          <w:rFonts w:ascii="MarkPro-Book" w:hAnsi="MarkPro-Book"/>
          <w:b/>
          <w:bCs/>
          <w:i/>
          <w:color w:val="C45911" w:themeColor="accent2" w:themeShade="BF"/>
        </w:rPr>
        <w:t>?</w:t>
      </w:r>
    </w:p>
    <w:p w:rsidR="00B6196F" w:rsidRPr="00B6196F" w:rsidRDefault="00B6196F" w:rsidP="00B6196F">
      <w:pPr>
        <w:jc w:val="both"/>
        <w:rPr>
          <w:rFonts w:ascii="MarkPro-Book" w:hAnsi="MarkPro-Book"/>
        </w:rPr>
      </w:pPr>
      <w:r w:rsidRPr="00B6196F">
        <w:rPr>
          <w:rFonts w:ascii="MarkPro-Book" w:hAnsi="MarkPro-Book"/>
        </w:rPr>
        <w:t xml:space="preserve">El problema actual de las bacterias que contaminan la carne que consumimos radica en las resistencias a los antibióticos, no en la carne en sí. Aunque la mayoría de los productos tenían niveles de E. </w:t>
      </w:r>
      <w:proofErr w:type="spellStart"/>
      <w:r w:rsidRPr="00B6196F">
        <w:rPr>
          <w:rFonts w:ascii="MarkPro-Book" w:hAnsi="MarkPro-Book"/>
        </w:rPr>
        <w:t>coli</w:t>
      </w:r>
      <w:proofErr w:type="spellEnd"/>
      <w:r w:rsidRPr="00B6196F">
        <w:rPr>
          <w:rFonts w:ascii="MarkPro-Book" w:hAnsi="MarkPro-Book"/>
        </w:rPr>
        <w:t xml:space="preserve"> dentro de los límites de seguridad, un 5% superaba lo recomendado, lo que genera preocupación por la existencia de estas </w:t>
      </w:r>
      <w:proofErr w:type="spellStart"/>
      <w:r w:rsidRPr="00B6196F">
        <w:rPr>
          <w:rFonts w:ascii="MarkPro-Book" w:hAnsi="MarkPro-Book"/>
        </w:rPr>
        <w:t>superbacterias</w:t>
      </w:r>
      <w:proofErr w:type="spellEnd"/>
      <w:r w:rsidRPr="00B6196F">
        <w:rPr>
          <w:rFonts w:ascii="MarkPro-Book" w:hAnsi="MarkPro-Book"/>
        </w:rPr>
        <w:t xml:space="preserve">. </w:t>
      </w:r>
    </w:p>
    <w:p w:rsidR="00B6196F" w:rsidRPr="00B6196F" w:rsidRDefault="00B6196F" w:rsidP="00B6196F">
      <w:pPr>
        <w:jc w:val="both"/>
        <w:rPr>
          <w:rFonts w:ascii="MarkPro-Book" w:hAnsi="MarkPro-Book"/>
        </w:rPr>
      </w:pPr>
      <w:r w:rsidRPr="00B6196F">
        <w:rPr>
          <w:rFonts w:ascii="MarkPro-Book" w:hAnsi="MarkPro-Book"/>
        </w:rPr>
        <w:t xml:space="preserve">El estudio destaca especialmente la contaminación en </w:t>
      </w:r>
      <w:hyperlink r:id="rId10" w:history="1">
        <w:r w:rsidRPr="00B6196F">
          <w:rPr>
            <w:rStyle w:val="Hipervnculo"/>
            <w:rFonts w:ascii="MarkPro-Book" w:hAnsi="MarkPro-Book"/>
          </w:rPr>
          <w:t>productos de pavo y pollo</w:t>
        </w:r>
      </w:hyperlink>
      <w:r w:rsidRPr="00B6196F">
        <w:rPr>
          <w:rFonts w:ascii="MarkPro-Book" w:hAnsi="MarkPro-Book"/>
        </w:rPr>
        <w:t>, debido a diferencias en la producción y sacrificio de las aves de corral.</w:t>
      </w:r>
    </w:p>
    <w:p w:rsidR="00B6196F" w:rsidRPr="00B6196F" w:rsidRDefault="00B6196F" w:rsidP="00B6196F">
      <w:pPr>
        <w:jc w:val="both"/>
        <w:rPr>
          <w:rFonts w:ascii="MarkPro-Book" w:hAnsi="MarkPro-Book"/>
        </w:rPr>
      </w:pPr>
      <w:r w:rsidRPr="00B6196F">
        <w:rPr>
          <w:rFonts w:ascii="MarkPro-Book" w:hAnsi="MarkPro-Book"/>
        </w:rPr>
        <w:t>Ante esta alarmante realidad, surge la necesidad de implementar medidas efectivas para garantizar la seguridad alimentaria. Aquí es donde Amerex se destaca con su innovadora línea de conservantes naturales, que ofrecen una solución eficaz y segura contra estos patógenos resistentes.</w:t>
      </w:r>
    </w:p>
    <w:p w:rsidR="0014309A" w:rsidRPr="00B6196F" w:rsidRDefault="00200BBE" w:rsidP="00B6196F">
      <w:pPr>
        <w:jc w:val="both"/>
        <w:rPr>
          <w:rFonts w:ascii="MarkPro-Book" w:hAnsi="MarkPro-Book"/>
          <w:b/>
          <w:bCs/>
          <w:i/>
          <w:color w:val="C45911" w:themeColor="accent2" w:themeShade="BF"/>
        </w:rPr>
      </w:pPr>
      <w:r w:rsidRPr="00B6196F">
        <w:rPr>
          <w:rFonts w:ascii="MarkPro-Book" w:hAnsi="MarkPro-Book"/>
          <w:b/>
          <w:bCs/>
          <w:i/>
          <w:color w:val="C45911" w:themeColor="accent2" w:themeShade="BF"/>
        </w:rPr>
        <w:t>¿Qué conservantes existe</w:t>
      </w:r>
      <w:r w:rsidRPr="00B6196F">
        <w:rPr>
          <w:rFonts w:ascii="MarkPro-Book" w:hAnsi="MarkPro-Book"/>
          <w:b/>
          <w:bCs/>
          <w:i/>
          <w:color w:val="C45911" w:themeColor="accent2" w:themeShade="BF"/>
        </w:rPr>
        <w:t>n en el mercado frente a bacterias</w:t>
      </w:r>
      <w:r w:rsidR="00B6196F" w:rsidRPr="00B6196F">
        <w:rPr>
          <w:rFonts w:ascii="MarkPro-Book" w:hAnsi="MarkPro-Book"/>
          <w:b/>
          <w:bCs/>
          <w:i/>
          <w:color w:val="C45911" w:themeColor="accent2" w:themeShade="BF"/>
        </w:rPr>
        <w:t xml:space="preserve"> resistentes</w:t>
      </w:r>
      <w:r w:rsidRPr="00B6196F">
        <w:rPr>
          <w:rFonts w:ascii="MarkPro-Book" w:hAnsi="MarkPro-Book"/>
          <w:b/>
          <w:bCs/>
          <w:i/>
          <w:color w:val="C45911" w:themeColor="accent2" w:themeShade="BF"/>
        </w:rPr>
        <w:t xml:space="preserve"> como E.coli o </w:t>
      </w:r>
      <w:proofErr w:type="spellStart"/>
      <w:r w:rsidRPr="00B6196F">
        <w:rPr>
          <w:rFonts w:ascii="MarkPro-Book" w:hAnsi="MarkPro-Book"/>
          <w:b/>
          <w:bCs/>
          <w:i/>
          <w:color w:val="C45911" w:themeColor="accent2" w:themeShade="BF"/>
        </w:rPr>
        <w:t>Klebsiella</w:t>
      </w:r>
      <w:proofErr w:type="spellEnd"/>
      <w:r w:rsidRPr="00B6196F">
        <w:rPr>
          <w:rFonts w:ascii="MarkPro-Book" w:hAnsi="MarkPro-Book"/>
          <w:b/>
          <w:bCs/>
          <w:i/>
          <w:color w:val="C45911" w:themeColor="accent2" w:themeShade="BF"/>
        </w:rPr>
        <w:t>?</w:t>
      </w:r>
    </w:p>
    <w:p w:rsidR="00B6196F" w:rsidRPr="00B6196F" w:rsidRDefault="00B6196F" w:rsidP="00B6196F">
      <w:pPr>
        <w:jc w:val="both"/>
        <w:rPr>
          <w:rFonts w:ascii="MarkPro-Book" w:hAnsi="MarkPro-Book"/>
        </w:rPr>
      </w:pPr>
      <w:r w:rsidRPr="00B6196F">
        <w:rPr>
          <w:rFonts w:ascii="MarkPro-Book" w:hAnsi="MarkPro-Book"/>
        </w:rPr>
        <w:t xml:space="preserve">En Amerex, somos expertos en mejorar la seguridad de los alimentos frente bacterias patógenas como </w:t>
      </w:r>
      <w:r w:rsidRPr="00B6196F">
        <w:rPr>
          <w:rFonts w:ascii="MarkPro-Book" w:hAnsi="MarkPro-Book"/>
          <w:b/>
          <w:bCs/>
        </w:rPr>
        <w:t xml:space="preserve">E. </w:t>
      </w:r>
      <w:proofErr w:type="spellStart"/>
      <w:r w:rsidRPr="00B6196F">
        <w:rPr>
          <w:rFonts w:ascii="MarkPro-Book" w:hAnsi="MarkPro-Book"/>
          <w:b/>
          <w:bCs/>
        </w:rPr>
        <w:t>coli</w:t>
      </w:r>
      <w:proofErr w:type="spellEnd"/>
      <w:r w:rsidRPr="00B6196F">
        <w:rPr>
          <w:rFonts w:ascii="MarkPro-Book" w:hAnsi="MarkPro-Book"/>
        </w:rPr>
        <w:t xml:space="preserve"> y </w:t>
      </w:r>
      <w:proofErr w:type="spellStart"/>
      <w:r w:rsidRPr="00B6196F">
        <w:rPr>
          <w:rFonts w:ascii="MarkPro-Book" w:hAnsi="MarkPro-Book"/>
          <w:b/>
          <w:bCs/>
        </w:rPr>
        <w:t>Klebsiella</w:t>
      </w:r>
      <w:proofErr w:type="spellEnd"/>
      <w:r w:rsidRPr="00B6196F">
        <w:rPr>
          <w:rFonts w:ascii="MarkPro-Book" w:hAnsi="MarkPro-Book"/>
          <w:b/>
          <w:bCs/>
        </w:rPr>
        <w:t xml:space="preserve"> </w:t>
      </w:r>
      <w:proofErr w:type="spellStart"/>
      <w:r w:rsidRPr="00B6196F">
        <w:rPr>
          <w:rFonts w:ascii="MarkPro-Book" w:hAnsi="MarkPro-Book"/>
          <w:b/>
          <w:bCs/>
        </w:rPr>
        <w:t>pneumoniae</w:t>
      </w:r>
      <w:proofErr w:type="spellEnd"/>
      <w:r w:rsidRPr="00B6196F">
        <w:rPr>
          <w:rFonts w:ascii="MarkPro-Book" w:hAnsi="MarkPro-Book"/>
        </w:rPr>
        <w:t xml:space="preserve">. Nuestra experiencia </w:t>
      </w:r>
      <w:r w:rsidRPr="00B6196F">
        <w:rPr>
          <w:rFonts w:ascii="MarkPro-Book" w:hAnsi="MarkPro-Book"/>
        </w:rPr>
        <w:lastRenderedPageBreak/>
        <w:t>se basa en el desarrollo de conservantes naturales que no solo inhiben el crecimiento de estas bacterias, sino que también cumplen con los estándares de "</w:t>
      </w:r>
      <w:proofErr w:type="spellStart"/>
      <w:r w:rsidRPr="00B6196F">
        <w:rPr>
          <w:rFonts w:ascii="MarkPro-Book" w:hAnsi="MarkPro-Book"/>
          <w:i/>
        </w:rPr>
        <w:t>clean</w:t>
      </w:r>
      <w:proofErr w:type="spellEnd"/>
      <w:r w:rsidRPr="00B6196F">
        <w:rPr>
          <w:rFonts w:ascii="MarkPro-Book" w:hAnsi="MarkPro-Book"/>
          <w:i/>
        </w:rPr>
        <w:t xml:space="preserve"> </w:t>
      </w:r>
      <w:proofErr w:type="spellStart"/>
      <w:r w:rsidRPr="00B6196F">
        <w:rPr>
          <w:rFonts w:ascii="MarkPro-Book" w:hAnsi="MarkPro-Book"/>
          <w:i/>
        </w:rPr>
        <w:t>label</w:t>
      </w:r>
      <w:proofErr w:type="spellEnd"/>
      <w:r w:rsidRPr="00B6196F">
        <w:rPr>
          <w:rFonts w:ascii="MarkPro-Book" w:hAnsi="MarkPro-Book"/>
        </w:rPr>
        <w:t xml:space="preserve">" tan reclamados por los consumidores actualmente. </w:t>
      </w:r>
    </w:p>
    <w:p w:rsidR="00B6196F" w:rsidRPr="00B6196F" w:rsidRDefault="00B6196F" w:rsidP="00B6196F">
      <w:pPr>
        <w:jc w:val="both"/>
        <w:rPr>
          <w:rFonts w:ascii="MarkPro-Book" w:hAnsi="MarkPro-Book"/>
        </w:rPr>
      </w:pPr>
      <w:r w:rsidRPr="00B6196F">
        <w:rPr>
          <w:rFonts w:ascii="MarkPro-Book" w:hAnsi="MarkPro-Book"/>
        </w:rPr>
        <w:t>Nuestros productos son naturales, seguros y altamente efectivos, proporcionando una barrera adicional para la seguridad del consumidor.</w:t>
      </w:r>
    </w:p>
    <w:p w:rsidR="00B6196F" w:rsidRPr="00B6196F" w:rsidRDefault="00B6196F" w:rsidP="00B6196F">
      <w:pPr>
        <w:jc w:val="both"/>
        <w:rPr>
          <w:rFonts w:ascii="MarkPro-Book" w:hAnsi="MarkPro-Book"/>
        </w:rPr>
      </w:pPr>
      <w:r w:rsidRPr="00B6196F">
        <w:rPr>
          <w:rFonts w:ascii="MarkPro-Book" w:hAnsi="MarkPro-Book"/>
        </w:rPr>
        <w:t xml:space="preserve">Los </w:t>
      </w:r>
      <w:hyperlink r:id="rId11" w:history="1">
        <w:r w:rsidRPr="00B6196F">
          <w:rPr>
            <w:rStyle w:val="Hipervnculo"/>
            <w:rFonts w:ascii="MarkPro-Book" w:hAnsi="MarkPro-Book"/>
          </w:rPr>
          <w:t>conservantes naturales de Amerex</w:t>
        </w:r>
      </w:hyperlink>
      <w:r w:rsidRPr="00B6196F">
        <w:rPr>
          <w:rFonts w:ascii="MarkPro-Book" w:hAnsi="MarkPro-Book"/>
        </w:rPr>
        <w:t xml:space="preserve"> están formulados para prevenir la proliferación de bacterias multirresistentes en los alimentos, garantizando así su seguridad y frescura. Estos conservantes actúan de manera efectiva contra patógenos resistentes como E.coli o patógenos mundialmente conocidos como Salmonela o Listeria, ofreciendo una solución sostenible y fiable para la industria alimentaria. </w:t>
      </w:r>
    </w:p>
    <w:p w:rsidR="00B6196F" w:rsidRPr="00B6196F" w:rsidRDefault="00B6196F" w:rsidP="00B6196F">
      <w:pPr>
        <w:jc w:val="both"/>
        <w:rPr>
          <w:rFonts w:ascii="MarkPro-Book" w:hAnsi="MarkPro-Book"/>
        </w:rPr>
      </w:pPr>
      <w:r w:rsidRPr="00B6196F">
        <w:rPr>
          <w:rFonts w:ascii="MarkPro-Book" w:hAnsi="MarkPro-Book"/>
        </w:rPr>
        <w:t>Al optar por nuestros productos, no solo se protege la salud de los consumidores, sino que también se promueve una producción alimentaria más limpia y transparente.</w:t>
      </w:r>
    </w:p>
    <w:p w:rsidR="008501A2" w:rsidRPr="008501A2" w:rsidRDefault="008501A2" w:rsidP="008501A2">
      <w:pPr>
        <w:jc w:val="both"/>
        <w:rPr>
          <w:rFonts w:ascii="MarkPro-Book" w:hAnsi="MarkPro-Book"/>
        </w:rPr>
      </w:pPr>
      <w:r w:rsidRPr="008501A2">
        <w:rPr>
          <w:rFonts w:ascii="MarkPro-Book" w:hAnsi="MarkPro-Book"/>
        </w:rPr>
        <w:t>¡Si quiere obtener más información sobre nuestros productos no dude en escribirnos!</w:t>
      </w:r>
    </w:p>
    <w:p w:rsidR="00E92F6D" w:rsidRPr="00D90952" w:rsidRDefault="00E92F6D" w:rsidP="0077675C">
      <w:pPr>
        <w:pStyle w:val="Prrafodelista"/>
        <w:numPr>
          <w:ilvl w:val="0"/>
          <w:numId w:val="35"/>
        </w:numPr>
        <w:jc w:val="both"/>
        <w:rPr>
          <w:rStyle w:val="Hipervnculo"/>
          <w:rFonts w:ascii="MarkPro-Book" w:hAnsi="MarkPro-Book"/>
          <w:color w:val="auto"/>
          <w:u w:val="none"/>
        </w:rPr>
      </w:pPr>
      <w:r w:rsidRPr="00D90952">
        <w:rPr>
          <w:rFonts w:ascii="MarkPro-Book" w:hAnsi="MarkPro-Book"/>
        </w:rPr>
        <w:t xml:space="preserve">Puedes escribirnos un correo a: </w:t>
      </w:r>
      <w:hyperlink r:id="rId12" w:history="1">
        <w:r w:rsidR="0022279E" w:rsidRPr="00D90952">
          <w:rPr>
            <w:rStyle w:val="Hipervnculo"/>
            <w:rFonts w:ascii="MarkPro-Book" w:hAnsi="MarkPro-Book"/>
          </w:rPr>
          <w:t>imasd@amerexingredientes.com</w:t>
        </w:r>
      </w:hyperlink>
    </w:p>
    <w:p w:rsidR="007363BC" w:rsidRPr="00D90952" w:rsidRDefault="00E92F6D" w:rsidP="0077675C">
      <w:pPr>
        <w:pStyle w:val="Prrafodelista"/>
        <w:numPr>
          <w:ilvl w:val="0"/>
          <w:numId w:val="35"/>
        </w:numPr>
        <w:jc w:val="both"/>
        <w:rPr>
          <w:rFonts w:ascii="MarkPro-Book" w:hAnsi="MarkPro-Book"/>
        </w:rPr>
      </w:pPr>
      <w:r w:rsidRPr="00D90952">
        <w:rPr>
          <w:rFonts w:ascii="MarkPro-Book" w:hAnsi="MarkPro-Book"/>
        </w:rPr>
        <w:t>Llamarnos al t</w:t>
      </w:r>
      <w:r w:rsidR="00FC0D12" w:rsidRPr="00D90952">
        <w:rPr>
          <w:rFonts w:ascii="MarkPro-Book" w:hAnsi="MarkPro-Book"/>
        </w:rPr>
        <w:t>eléfono: +34 91 845 42 14</w:t>
      </w:r>
    </w:p>
    <w:p w:rsidR="00E92F6D" w:rsidRPr="00D90952" w:rsidRDefault="00E92F6D" w:rsidP="0077675C">
      <w:pPr>
        <w:pStyle w:val="Prrafodelista"/>
        <w:numPr>
          <w:ilvl w:val="0"/>
          <w:numId w:val="35"/>
        </w:numPr>
        <w:jc w:val="both"/>
        <w:rPr>
          <w:rFonts w:ascii="MarkPro-Book" w:hAnsi="MarkPro-Book"/>
        </w:rPr>
      </w:pPr>
      <w:r w:rsidRPr="00D90952">
        <w:rPr>
          <w:rFonts w:ascii="MarkPro-Book" w:hAnsi="MarkPro-Book"/>
        </w:rPr>
        <w:t>Rellenar el formulario a continuación</w:t>
      </w:r>
    </w:p>
    <w:p w:rsidR="00E92F6D" w:rsidRDefault="007363BC" w:rsidP="0077675C">
      <w:pPr>
        <w:jc w:val="both"/>
      </w:pPr>
      <w:r w:rsidRPr="00A75081">
        <w:rPr>
          <w:noProof/>
          <w:lang w:eastAsia="es-ES"/>
        </w:rPr>
        <w:drawing>
          <wp:inline distT="0" distB="0" distL="0" distR="0" wp14:anchorId="2983AEFA" wp14:editId="3BDC7CD8">
            <wp:extent cx="1914525" cy="455295"/>
            <wp:effectExtent l="0" t="0" r="9525" b="1905"/>
            <wp:docPr id="3" name="Imagen 3" descr="Z:\NURIA\BLOG\próX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URIA\BLOG\próXim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455295"/>
                    </a:xfrm>
                    <a:prstGeom prst="rect">
                      <a:avLst/>
                    </a:prstGeom>
                    <a:noFill/>
                    <a:ln>
                      <a:noFill/>
                    </a:ln>
                  </pic:spPr>
                </pic:pic>
              </a:graphicData>
            </a:graphic>
          </wp:inline>
        </w:drawing>
      </w:r>
    </w:p>
    <w:sectPr w:rsidR="00E92F6D">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BBE" w:rsidRDefault="00200BBE" w:rsidP="00A75081">
      <w:pPr>
        <w:spacing w:after="0" w:line="240" w:lineRule="auto"/>
      </w:pPr>
      <w:r>
        <w:separator/>
      </w:r>
    </w:p>
  </w:endnote>
  <w:endnote w:type="continuationSeparator" w:id="0">
    <w:p w:rsidR="00200BBE" w:rsidRDefault="00200BBE" w:rsidP="00A75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kPro-Book">
    <w:panose1 w:val="00000000000000000000"/>
    <w:charset w:val="00"/>
    <w:family w:val="swiss"/>
    <w:notTrueType/>
    <w:pitch w:val="variable"/>
    <w:sig w:usb0="A00000FF" w:usb1="5000FC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BBE" w:rsidRDefault="00200BBE" w:rsidP="00A75081">
      <w:pPr>
        <w:spacing w:after="0" w:line="240" w:lineRule="auto"/>
      </w:pPr>
      <w:r>
        <w:separator/>
      </w:r>
    </w:p>
  </w:footnote>
  <w:footnote w:type="continuationSeparator" w:id="0">
    <w:p w:rsidR="00200BBE" w:rsidRDefault="00200BBE" w:rsidP="00A75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081" w:rsidRDefault="00A75081">
    <w:pPr>
      <w:pStyle w:val="Encabezado"/>
    </w:pPr>
    <w:r>
      <w:rPr>
        <w:noProof/>
        <w:lang w:eastAsia="es-ES"/>
      </w:rPr>
      <w:drawing>
        <wp:anchor distT="0" distB="0" distL="114300" distR="114300" simplePos="0" relativeHeight="251658240" behindDoc="0" locked="0" layoutInCell="1" allowOverlap="1">
          <wp:simplePos x="0" y="0"/>
          <wp:positionH relativeFrom="column">
            <wp:posOffset>-621773</wp:posOffset>
          </wp:positionH>
          <wp:positionV relativeFrom="paragraph">
            <wp:posOffset>-302260</wp:posOffset>
          </wp:positionV>
          <wp:extent cx="1911600" cy="749999"/>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EX WHITE SLOG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1600" cy="749999"/>
                  </a:xfrm>
                  <a:prstGeom prst="rect">
                    <a:avLst/>
                  </a:prstGeom>
                </pic:spPr>
              </pic:pic>
            </a:graphicData>
          </a:graphic>
        </wp:anchor>
      </w:drawing>
    </w:r>
  </w:p>
  <w:p w:rsidR="00A75081" w:rsidRDefault="00A750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1554D"/>
    <w:multiLevelType w:val="hybridMultilevel"/>
    <w:tmpl w:val="5F92E870"/>
    <w:lvl w:ilvl="0" w:tplc="51B61E00">
      <w:start w:val="2"/>
      <w:numFmt w:val="bullet"/>
      <w:lvlText w:val="-"/>
      <w:lvlJc w:val="left"/>
      <w:pPr>
        <w:ind w:left="1065" w:hanging="360"/>
      </w:pPr>
      <w:rPr>
        <w:rFonts w:ascii="Calibri" w:eastAsiaTheme="minorHAnsi" w:hAnsi="Calibri" w:cstheme="minorBid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0825169B"/>
    <w:multiLevelType w:val="multilevel"/>
    <w:tmpl w:val="DBDC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313B62"/>
    <w:multiLevelType w:val="hybridMultilevel"/>
    <w:tmpl w:val="E286BF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134AA2"/>
    <w:multiLevelType w:val="hybridMultilevel"/>
    <w:tmpl w:val="BE02E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6031F7"/>
    <w:multiLevelType w:val="hybridMultilevel"/>
    <w:tmpl w:val="6A883DA2"/>
    <w:lvl w:ilvl="0" w:tplc="7FE2A84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364972"/>
    <w:multiLevelType w:val="hybridMultilevel"/>
    <w:tmpl w:val="2AF664EE"/>
    <w:lvl w:ilvl="0" w:tplc="B49E9D62">
      <w:start w:val="3"/>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E968EF"/>
    <w:multiLevelType w:val="hybridMultilevel"/>
    <w:tmpl w:val="79CCF1E4"/>
    <w:lvl w:ilvl="0" w:tplc="33A6F64C">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C638DA"/>
    <w:multiLevelType w:val="hybridMultilevel"/>
    <w:tmpl w:val="9F2ABB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A50DFA"/>
    <w:multiLevelType w:val="hybridMultilevel"/>
    <w:tmpl w:val="17569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91E11"/>
    <w:multiLevelType w:val="hybridMultilevel"/>
    <w:tmpl w:val="3886CC56"/>
    <w:lvl w:ilvl="0" w:tplc="5636F020">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C009A9"/>
    <w:multiLevelType w:val="hybridMultilevel"/>
    <w:tmpl w:val="5E8A6F62"/>
    <w:lvl w:ilvl="0" w:tplc="60BCA4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B22DB4"/>
    <w:multiLevelType w:val="hybridMultilevel"/>
    <w:tmpl w:val="FEA49D4E"/>
    <w:lvl w:ilvl="0" w:tplc="318886E0">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6E09E8"/>
    <w:multiLevelType w:val="hybridMultilevel"/>
    <w:tmpl w:val="DC66BC98"/>
    <w:lvl w:ilvl="0" w:tplc="A8F6746C">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4659A9"/>
    <w:multiLevelType w:val="hybridMultilevel"/>
    <w:tmpl w:val="D1846F64"/>
    <w:lvl w:ilvl="0" w:tplc="897E3CFE">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BF87A90"/>
    <w:multiLevelType w:val="hybridMultilevel"/>
    <w:tmpl w:val="5D46B34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300B5B8B"/>
    <w:multiLevelType w:val="hybridMultilevel"/>
    <w:tmpl w:val="3716966C"/>
    <w:lvl w:ilvl="0" w:tplc="897E3CFE">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B22EB1"/>
    <w:multiLevelType w:val="multilevel"/>
    <w:tmpl w:val="13C48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465F8"/>
    <w:multiLevelType w:val="hybridMultilevel"/>
    <w:tmpl w:val="3B769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CC307E"/>
    <w:multiLevelType w:val="hybridMultilevel"/>
    <w:tmpl w:val="A102498C"/>
    <w:lvl w:ilvl="0" w:tplc="193EB964">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112054C"/>
    <w:multiLevelType w:val="hybridMultilevel"/>
    <w:tmpl w:val="51CA0F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28A5F1A"/>
    <w:multiLevelType w:val="hybridMultilevel"/>
    <w:tmpl w:val="BBAAE266"/>
    <w:lvl w:ilvl="0" w:tplc="318886E0">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8AE08B6"/>
    <w:multiLevelType w:val="hybridMultilevel"/>
    <w:tmpl w:val="8B908B4E"/>
    <w:lvl w:ilvl="0" w:tplc="897E3CFE">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5511DF"/>
    <w:multiLevelType w:val="hybridMultilevel"/>
    <w:tmpl w:val="17766B5C"/>
    <w:lvl w:ilvl="0" w:tplc="4580D3FC">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20D0D1A"/>
    <w:multiLevelType w:val="hybridMultilevel"/>
    <w:tmpl w:val="30D482DA"/>
    <w:lvl w:ilvl="0" w:tplc="3E8ABC52">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2474010"/>
    <w:multiLevelType w:val="hybridMultilevel"/>
    <w:tmpl w:val="BC72F7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4B61D89"/>
    <w:multiLevelType w:val="hybridMultilevel"/>
    <w:tmpl w:val="7E46C6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81C6E9F"/>
    <w:multiLevelType w:val="hybridMultilevel"/>
    <w:tmpl w:val="6B4EEAB8"/>
    <w:lvl w:ilvl="0" w:tplc="36A84018">
      <w:start w:val="14"/>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B081480"/>
    <w:multiLevelType w:val="hybridMultilevel"/>
    <w:tmpl w:val="4F9C70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E040F8F"/>
    <w:multiLevelType w:val="hybridMultilevel"/>
    <w:tmpl w:val="73BC8FC0"/>
    <w:lvl w:ilvl="0" w:tplc="DC08DFDE">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16416FE"/>
    <w:multiLevelType w:val="hybridMultilevel"/>
    <w:tmpl w:val="E01050D6"/>
    <w:lvl w:ilvl="0" w:tplc="1354CE88">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1470E5"/>
    <w:multiLevelType w:val="hybridMultilevel"/>
    <w:tmpl w:val="5D563F12"/>
    <w:lvl w:ilvl="0" w:tplc="4FAA843C">
      <w:numFmt w:val="bullet"/>
      <w:lvlText w:val="-"/>
      <w:lvlJc w:val="left"/>
      <w:pPr>
        <w:ind w:left="720" w:hanging="360"/>
      </w:pPr>
      <w:rPr>
        <w:rFonts w:ascii="MarkPro-Book" w:eastAsiaTheme="minorHAnsi" w:hAnsi="MarkPro-Book"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39765B5"/>
    <w:multiLevelType w:val="multilevel"/>
    <w:tmpl w:val="384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283169"/>
    <w:multiLevelType w:val="hybridMultilevel"/>
    <w:tmpl w:val="A34048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47246E0"/>
    <w:multiLevelType w:val="hybridMultilevel"/>
    <w:tmpl w:val="A156EEA4"/>
    <w:lvl w:ilvl="0" w:tplc="318886E0">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E476CB"/>
    <w:multiLevelType w:val="hybridMultilevel"/>
    <w:tmpl w:val="48B005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71E2FBA"/>
    <w:multiLevelType w:val="hybridMultilevel"/>
    <w:tmpl w:val="9D8C747C"/>
    <w:lvl w:ilvl="0" w:tplc="D72093B8">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A6D1916"/>
    <w:multiLevelType w:val="hybridMultilevel"/>
    <w:tmpl w:val="450087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A26767"/>
    <w:multiLevelType w:val="hybridMultilevel"/>
    <w:tmpl w:val="69F40E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7A67E6A"/>
    <w:multiLevelType w:val="hybridMultilevel"/>
    <w:tmpl w:val="04C20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BF836D8"/>
    <w:multiLevelType w:val="hybridMultilevel"/>
    <w:tmpl w:val="4ABC6996"/>
    <w:lvl w:ilvl="0" w:tplc="5636F020">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F037D4C"/>
    <w:multiLevelType w:val="hybridMultilevel"/>
    <w:tmpl w:val="465EE4E0"/>
    <w:lvl w:ilvl="0" w:tplc="4580D3FC">
      <w:numFmt w:val="bullet"/>
      <w:lvlText w:val="-"/>
      <w:lvlJc w:val="left"/>
      <w:pPr>
        <w:ind w:left="720" w:hanging="360"/>
      </w:pPr>
      <w:rPr>
        <w:rFonts w:ascii="MarkPro-Book" w:eastAsiaTheme="minorHAnsi" w:hAnsi="MarkPro-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0"/>
  </w:num>
  <w:num w:numId="4">
    <w:abstractNumId w:val="30"/>
  </w:num>
  <w:num w:numId="5">
    <w:abstractNumId w:val="26"/>
  </w:num>
  <w:num w:numId="6">
    <w:abstractNumId w:val="27"/>
  </w:num>
  <w:num w:numId="7">
    <w:abstractNumId w:val="21"/>
  </w:num>
  <w:num w:numId="8">
    <w:abstractNumId w:val="13"/>
  </w:num>
  <w:num w:numId="9">
    <w:abstractNumId w:val="15"/>
  </w:num>
  <w:num w:numId="10">
    <w:abstractNumId w:val="35"/>
  </w:num>
  <w:num w:numId="11">
    <w:abstractNumId w:val="7"/>
  </w:num>
  <w:num w:numId="12">
    <w:abstractNumId w:val="39"/>
  </w:num>
  <w:num w:numId="13">
    <w:abstractNumId w:val="9"/>
  </w:num>
  <w:num w:numId="14">
    <w:abstractNumId w:val="38"/>
  </w:num>
  <w:num w:numId="15">
    <w:abstractNumId w:val="22"/>
  </w:num>
  <w:num w:numId="16">
    <w:abstractNumId w:val="40"/>
  </w:num>
  <w:num w:numId="17">
    <w:abstractNumId w:val="32"/>
  </w:num>
  <w:num w:numId="18">
    <w:abstractNumId w:val="20"/>
  </w:num>
  <w:num w:numId="19">
    <w:abstractNumId w:val="33"/>
  </w:num>
  <w:num w:numId="20">
    <w:abstractNumId w:val="11"/>
  </w:num>
  <w:num w:numId="21">
    <w:abstractNumId w:val="29"/>
  </w:num>
  <w:num w:numId="22">
    <w:abstractNumId w:val="24"/>
  </w:num>
  <w:num w:numId="23">
    <w:abstractNumId w:val="12"/>
  </w:num>
  <w:num w:numId="24">
    <w:abstractNumId w:val="2"/>
  </w:num>
  <w:num w:numId="25">
    <w:abstractNumId w:val="19"/>
  </w:num>
  <w:num w:numId="26">
    <w:abstractNumId w:val="37"/>
  </w:num>
  <w:num w:numId="27">
    <w:abstractNumId w:val="18"/>
  </w:num>
  <w:num w:numId="28">
    <w:abstractNumId w:val="25"/>
  </w:num>
  <w:num w:numId="29">
    <w:abstractNumId w:val="17"/>
  </w:num>
  <w:num w:numId="30">
    <w:abstractNumId w:val="3"/>
  </w:num>
  <w:num w:numId="31">
    <w:abstractNumId w:val="5"/>
  </w:num>
  <w:num w:numId="32">
    <w:abstractNumId w:val="34"/>
  </w:num>
  <w:num w:numId="33">
    <w:abstractNumId w:val="28"/>
  </w:num>
  <w:num w:numId="34">
    <w:abstractNumId w:val="23"/>
  </w:num>
  <w:num w:numId="35">
    <w:abstractNumId w:val="36"/>
  </w:num>
  <w:num w:numId="36">
    <w:abstractNumId w:val="6"/>
  </w:num>
  <w:num w:numId="37">
    <w:abstractNumId w:val="16"/>
  </w:num>
  <w:num w:numId="38">
    <w:abstractNumId w:val="4"/>
  </w:num>
  <w:num w:numId="39">
    <w:abstractNumId w:val="14"/>
  </w:num>
  <w:num w:numId="40">
    <w:abstractNumId w:val="1"/>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426"/>
    <w:rsid w:val="00026785"/>
    <w:rsid w:val="00034DEC"/>
    <w:rsid w:val="000353BB"/>
    <w:rsid w:val="000439C3"/>
    <w:rsid w:val="00046C7D"/>
    <w:rsid w:val="00056FA1"/>
    <w:rsid w:val="00067AA8"/>
    <w:rsid w:val="00085A36"/>
    <w:rsid w:val="000918DF"/>
    <w:rsid w:val="00094434"/>
    <w:rsid w:val="000A1C39"/>
    <w:rsid w:val="000A4215"/>
    <w:rsid w:val="000B6DF3"/>
    <w:rsid w:val="000C33E4"/>
    <w:rsid w:val="000C3FB7"/>
    <w:rsid w:val="000C5F34"/>
    <w:rsid w:val="000E1B0C"/>
    <w:rsid w:val="000E1E33"/>
    <w:rsid w:val="000E21F9"/>
    <w:rsid w:val="000F31FE"/>
    <w:rsid w:val="000F794E"/>
    <w:rsid w:val="00100894"/>
    <w:rsid w:val="001029F8"/>
    <w:rsid w:val="00106562"/>
    <w:rsid w:val="00107859"/>
    <w:rsid w:val="00111824"/>
    <w:rsid w:val="00113B95"/>
    <w:rsid w:val="00113E4A"/>
    <w:rsid w:val="0012772D"/>
    <w:rsid w:val="001421B6"/>
    <w:rsid w:val="001444D7"/>
    <w:rsid w:val="00150D0C"/>
    <w:rsid w:val="00173D58"/>
    <w:rsid w:val="00181B9A"/>
    <w:rsid w:val="00182A9F"/>
    <w:rsid w:val="0018403B"/>
    <w:rsid w:val="001859B8"/>
    <w:rsid w:val="001B0535"/>
    <w:rsid w:val="001B4354"/>
    <w:rsid w:val="001B4E7A"/>
    <w:rsid w:val="001C5B6D"/>
    <w:rsid w:val="001C7249"/>
    <w:rsid w:val="001D2B29"/>
    <w:rsid w:val="001D2C29"/>
    <w:rsid w:val="001D3EDB"/>
    <w:rsid w:val="001E24E6"/>
    <w:rsid w:val="001F39CE"/>
    <w:rsid w:val="001F4886"/>
    <w:rsid w:val="00200BBE"/>
    <w:rsid w:val="00205364"/>
    <w:rsid w:val="00214B5C"/>
    <w:rsid w:val="00215D53"/>
    <w:rsid w:val="00217C3B"/>
    <w:rsid w:val="0022279E"/>
    <w:rsid w:val="00226CF3"/>
    <w:rsid w:val="0023679E"/>
    <w:rsid w:val="002513A5"/>
    <w:rsid w:val="00251593"/>
    <w:rsid w:val="002554F5"/>
    <w:rsid w:val="002663CF"/>
    <w:rsid w:val="00267281"/>
    <w:rsid w:val="002714B5"/>
    <w:rsid w:val="002730E9"/>
    <w:rsid w:val="00276839"/>
    <w:rsid w:val="00280FFD"/>
    <w:rsid w:val="00282384"/>
    <w:rsid w:val="002953D6"/>
    <w:rsid w:val="00296F61"/>
    <w:rsid w:val="002A1415"/>
    <w:rsid w:val="002A3C05"/>
    <w:rsid w:val="002B1A0C"/>
    <w:rsid w:val="002C28B1"/>
    <w:rsid w:val="002C3DB2"/>
    <w:rsid w:val="002C7CCA"/>
    <w:rsid w:val="002D71DA"/>
    <w:rsid w:val="002E0DAF"/>
    <w:rsid w:val="002F507D"/>
    <w:rsid w:val="00301365"/>
    <w:rsid w:val="0030335A"/>
    <w:rsid w:val="00315671"/>
    <w:rsid w:val="00320C34"/>
    <w:rsid w:val="00327437"/>
    <w:rsid w:val="00332289"/>
    <w:rsid w:val="00361477"/>
    <w:rsid w:val="00364718"/>
    <w:rsid w:val="0036628F"/>
    <w:rsid w:val="00381522"/>
    <w:rsid w:val="00390E81"/>
    <w:rsid w:val="003A25AF"/>
    <w:rsid w:val="003B4332"/>
    <w:rsid w:val="003B6F1C"/>
    <w:rsid w:val="003C08BC"/>
    <w:rsid w:val="003C1BFB"/>
    <w:rsid w:val="003C4BCA"/>
    <w:rsid w:val="003C7081"/>
    <w:rsid w:val="003E58C3"/>
    <w:rsid w:val="003E750E"/>
    <w:rsid w:val="00400CB8"/>
    <w:rsid w:val="00403293"/>
    <w:rsid w:val="00416FFE"/>
    <w:rsid w:val="0042710B"/>
    <w:rsid w:val="00430A7C"/>
    <w:rsid w:val="004330B0"/>
    <w:rsid w:val="004355FB"/>
    <w:rsid w:val="004408E6"/>
    <w:rsid w:val="004539B9"/>
    <w:rsid w:val="00456878"/>
    <w:rsid w:val="004617A4"/>
    <w:rsid w:val="0047041A"/>
    <w:rsid w:val="00470BE6"/>
    <w:rsid w:val="004735FC"/>
    <w:rsid w:val="00474A1A"/>
    <w:rsid w:val="00475C88"/>
    <w:rsid w:val="0049241D"/>
    <w:rsid w:val="004A5C9C"/>
    <w:rsid w:val="004B2155"/>
    <w:rsid w:val="004B4EFA"/>
    <w:rsid w:val="004C62D7"/>
    <w:rsid w:val="004D48DE"/>
    <w:rsid w:val="004F2250"/>
    <w:rsid w:val="004F2EC4"/>
    <w:rsid w:val="00501441"/>
    <w:rsid w:val="00503291"/>
    <w:rsid w:val="0050548B"/>
    <w:rsid w:val="005130D2"/>
    <w:rsid w:val="005131F0"/>
    <w:rsid w:val="00514C43"/>
    <w:rsid w:val="005233B2"/>
    <w:rsid w:val="00532388"/>
    <w:rsid w:val="00541ECE"/>
    <w:rsid w:val="00550FC8"/>
    <w:rsid w:val="00555B05"/>
    <w:rsid w:val="0056294E"/>
    <w:rsid w:val="00581800"/>
    <w:rsid w:val="0059358F"/>
    <w:rsid w:val="005A0281"/>
    <w:rsid w:val="005A3F10"/>
    <w:rsid w:val="005B3ED1"/>
    <w:rsid w:val="005B64D3"/>
    <w:rsid w:val="005C366A"/>
    <w:rsid w:val="005C452B"/>
    <w:rsid w:val="005C6007"/>
    <w:rsid w:val="005D7F6C"/>
    <w:rsid w:val="005E3071"/>
    <w:rsid w:val="005E41A0"/>
    <w:rsid w:val="005E44B0"/>
    <w:rsid w:val="005E54B9"/>
    <w:rsid w:val="005F2428"/>
    <w:rsid w:val="005F5A24"/>
    <w:rsid w:val="005F79DD"/>
    <w:rsid w:val="00600B3F"/>
    <w:rsid w:val="00602E51"/>
    <w:rsid w:val="0061326C"/>
    <w:rsid w:val="006148DD"/>
    <w:rsid w:val="00614E93"/>
    <w:rsid w:val="00623646"/>
    <w:rsid w:val="00642464"/>
    <w:rsid w:val="006441DF"/>
    <w:rsid w:val="00644C89"/>
    <w:rsid w:val="0065105C"/>
    <w:rsid w:val="006552A8"/>
    <w:rsid w:val="00656E09"/>
    <w:rsid w:val="00657B42"/>
    <w:rsid w:val="006730D5"/>
    <w:rsid w:val="006841D3"/>
    <w:rsid w:val="00684B98"/>
    <w:rsid w:val="00687EE7"/>
    <w:rsid w:val="00692242"/>
    <w:rsid w:val="006A17CA"/>
    <w:rsid w:val="006A1EE1"/>
    <w:rsid w:val="006B237C"/>
    <w:rsid w:val="006B5F04"/>
    <w:rsid w:val="006D44D3"/>
    <w:rsid w:val="006D61FE"/>
    <w:rsid w:val="006E0422"/>
    <w:rsid w:val="006E1B25"/>
    <w:rsid w:val="00702EF4"/>
    <w:rsid w:val="007041B1"/>
    <w:rsid w:val="00713431"/>
    <w:rsid w:val="00724797"/>
    <w:rsid w:val="007333FA"/>
    <w:rsid w:val="00735819"/>
    <w:rsid w:val="00735BFB"/>
    <w:rsid w:val="007363BC"/>
    <w:rsid w:val="00742D64"/>
    <w:rsid w:val="00756C4E"/>
    <w:rsid w:val="00762516"/>
    <w:rsid w:val="00767DEE"/>
    <w:rsid w:val="00771898"/>
    <w:rsid w:val="00772A61"/>
    <w:rsid w:val="0077675C"/>
    <w:rsid w:val="00780069"/>
    <w:rsid w:val="00783C91"/>
    <w:rsid w:val="007841EE"/>
    <w:rsid w:val="00784426"/>
    <w:rsid w:val="007935C7"/>
    <w:rsid w:val="0079441A"/>
    <w:rsid w:val="007A4997"/>
    <w:rsid w:val="007C212E"/>
    <w:rsid w:val="007C4737"/>
    <w:rsid w:val="007D1895"/>
    <w:rsid w:val="007E0A4B"/>
    <w:rsid w:val="007F0EA8"/>
    <w:rsid w:val="007F5866"/>
    <w:rsid w:val="0080171F"/>
    <w:rsid w:val="00813DD7"/>
    <w:rsid w:val="00816271"/>
    <w:rsid w:val="00831441"/>
    <w:rsid w:val="00831D78"/>
    <w:rsid w:val="00832038"/>
    <w:rsid w:val="0083394A"/>
    <w:rsid w:val="008501A2"/>
    <w:rsid w:val="00853309"/>
    <w:rsid w:val="00876828"/>
    <w:rsid w:val="00884AD8"/>
    <w:rsid w:val="008936A1"/>
    <w:rsid w:val="008A7C4E"/>
    <w:rsid w:val="008B65A7"/>
    <w:rsid w:val="008D39C7"/>
    <w:rsid w:val="008E593E"/>
    <w:rsid w:val="008F758D"/>
    <w:rsid w:val="00900AD2"/>
    <w:rsid w:val="00902314"/>
    <w:rsid w:val="00911545"/>
    <w:rsid w:val="00924DE6"/>
    <w:rsid w:val="009305EE"/>
    <w:rsid w:val="00936BF0"/>
    <w:rsid w:val="00937B25"/>
    <w:rsid w:val="00941703"/>
    <w:rsid w:val="00941950"/>
    <w:rsid w:val="00947DA6"/>
    <w:rsid w:val="0095083A"/>
    <w:rsid w:val="0096237B"/>
    <w:rsid w:val="00966859"/>
    <w:rsid w:val="009709F7"/>
    <w:rsid w:val="00971F7A"/>
    <w:rsid w:val="0098483C"/>
    <w:rsid w:val="0098566A"/>
    <w:rsid w:val="009911D3"/>
    <w:rsid w:val="009A1BCC"/>
    <w:rsid w:val="009A78C2"/>
    <w:rsid w:val="009B327D"/>
    <w:rsid w:val="009B526C"/>
    <w:rsid w:val="009D655A"/>
    <w:rsid w:val="009E043B"/>
    <w:rsid w:val="009E0D33"/>
    <w:rsid w:val="009E2A58"/>
    <w:rsid w:val="009F2776"/>
    <w:rsid w:val="009F2EE4"/>
    <w:rsid w:val="009F5981"/>
    <w:rsid w:val="009F5A15"/>
    <w:rsid w:val="00A0186E"/>
    <w:rsid w:val="00A01F89"/>
    <w:rsid w:val="00A02838"/>
    <w:rsid w:val="00A15EF5"/>
    <w:rsid w:val="00A202E2"/>
    <w:rsid w:val="00A36999"/>
    <w:rsid w:val="00A40172"/>
    <w:rsid w:val="00A5007B"/>
    <w:rsid w:val="00A54C54"/>
    <w:rsid w:val="00A550FC"/>
    <w:rsid w:val="00A66E35"/>
    <w:rsid w:val="00A75081"/>
    <w:rsid w:val="00A77EA9"/>
    <w:rsid w:val="00A857FC"/>
    <w:rsid w:val="00A953CB"/>
    <w:rsid w:val="00AA7685"/>
    <w:rsid w:val="00AB5B04"/>
    <w:rsid w:val="00AB68B4"/>
    <w:rsid w:val="00AB7349"/>
    <w:rsid w:val="00AC2A18"/>
    <w:rsid w:val="00AC5A28"/>
    <w:rsid w:val="00AE73F6"/>
    <w:rsid w:val="00AF07D1"/>
    <w:rsid w:val="00AF0BDD"/>
    <w:rsid w:val="00AF576B"/>
    <w:rsid w:val="00B0605F"/>
    <w:rsid w:val="00B14B35"/>
    <w:rsid w:val="00B16508"/>
    <w:rsid w:val="00B17809"/>
    <w:rsid w:val="00B31570"/>
    <w:rsid w:val="00B3707F"/>
    <w:rsid w:val="00B40907"/>
    <w:rsid w:val="00B46914"/>
    <w:rsid w:val="00B6196F"/>
    <w:rsid w:val="00B61AF8"/>
    <w:rsid w:val="00B62C1D"/>
    <w:rsid w:val="00B63D75"/>
    <w:rsid w:val="00B648A7"/>
    <w:rsid w:val="00B67126"/>
    <w:rsid w:val="00B8178B"/>
    <w:rsid w:val="00B830E5"/>
    <w:rsid w:val="00B976F5"/>
    <w:rsid w:val="00BA3919"/>
    <w:rsid w:val="00BA7EED"/>
    <w:rsid w:val="00BB5307"/>
    <w:rsid w:val="00BC51BC"/>
    <w:rsid w:val="00BC790D"/>
    <w:rsid w:val="00BD2447"/>
    <w:rsid w:val="00BD252B"/>
    <w:rsid w:val="00BD3737"/>
    <w:rsid w:val="00BD6C3F"/>
    <w:rsid w:val="00BE1E0E"/>
    <w:rsid w:val="00BF116F"/>
    <w:rsid w:val="00BF4885"/>
    <w:rsid w:val="00C115A8"/>
    <w:rsid w:val="00C1228D"/>
    <w:rsid w:val="00C15120"/>
    <w:rsid w:val="00C1625A"/>
    <w:rsid w:val="00C17E61"/>
    <w:rsid w:val="00C209E3"/>
    <w:rsid w:val="00C30EAF"/>
    <w:rsid w:val="00C51A5E"/>
    <w:rsid w:val="00C544FB"/>
    <w:rsid w:val="00C5484B"/>
    <w:rsid w:val="00C71B7D"/>
    <w:rsid w:val="00C73A37"/>
    <w:rsid w:val="00C830D3"/>
    <w:rsid w:val="00C87E86"/>
    <w:rsid w:val="00C92B28"/>
    <w:rsid w:val="00CA2D7E"/>
    <w:rsid w:val="00CB0DB5"/>
    <w:rsid w:val="00CB22EA"/>
    <w:rsid w:val="00CB2AAC"/>
    <w:rsid w:val="00CC5131"/>
    <w:rsid w:val="00CD0421"/>
    <w:rsid w:val="00CD04A8"/>
    <w:rsid w:val="00CD0D0C"/>
    <w:rsid w:val="00CE40D1"/>
    <w:rsid w:val="00D034FE"/>
    <w:rsid w:val="00D1501B"/>
    <w:rsid w:val="00D20B35"/>
    <w:rsid w:val="00D26DBF"/>
    <w:rsid w:val="00D3214D"/>
    <w:rsid w:val="00D32952"/>
    <w:rsid w:val="00D4363B"/>
    <w:rsid w:val="00D52478"/>
    <w:rsid w:val="00D71363"/>
    <w:rsid w:val="00D72505"/>
    <w:rsid w:val="00D73DE9"/>
    <w:rsid w:val="00D82FA0"/>
    <w:rsid w:val="00D8338C"/>
    <w:rsid w:val="00D868F1"/>
    <w:rsid w:val="00D87FEE"/>
    <w:rsid w:val="00D90952"/>
    <w:rsid w:val="00DA3BF7"/>
    <w:rsid w:val="00DB0A7E"/>
    <w:rsid w:val="00DB39FA"/>
    <w:rsid w:val="00DB5145"/>
    <w:rsid w:val="00DB5628"/>
    <w:rsid w:val="00DC1D62"/>
    <w:rsid w:val="00DC34E7"/>
    <w:rsid w:val="00DC5B91"/>
    <w:rsid w:val="00DC6115"/>
    <w:rsid w:val="00DD2C2C"/>
    <w:rsid w:val="00DE3B22"/>
    <w:rsid w:val="00DE7D29"/>
    <w:rsid w:val="00DF4667"/>
    <w:rsid w:val="00E004D6"/>
    <w:rsid w:val="00E119B2"/>
    <w:rsid w:val="00E32A58"/>
    <w:rsid w:val="00E345F2"/>
    <w:rsid w:val="00E43EEB"/>
    <w:rsid w:val="00E67DAE"/>
    <w:rsid w:val="00E82154"/>
    <w:rsid w:val="00E92F6D"/>
    <w:rsid w:val="00E94D86"/>
    <w:rsid w:val="00EA2D0A"/>
    <w:rsid w:val="00EB18C9"/>
    <w:rsid w:val="00EB1A17"/>
    <w:rsid w:val="00EC7B68"/>
    <w:rsid w:val="00ED56DD"/>
    <w:rsid w:val="00EE068F"/>
    <w:rsid w:val="00EE2659"/>
    <w:rsid w:val="00EE35BF"/>
    <w:rsid w:val="00EF2819"/>
    <w:rsid w:val="00EF49B5"/>
    <w:rsid w:val="00EF5353"/>
    <w:rsid w:val="00EF6130"/>
    <w:rsid w:val="00F11509"/>
    <w:rsid w:val="00F135FE"/>
    <w:rsid w:val="00F15692"/>
    <w:rsid w:val="00F242A4"/>
    <w:rsid w:val="00F25960"/>
    <w:rsid w:val="00F27839"/>
    <w:rsid w:val="00F27F71"/>
    <w:rsid w:val="00F4171B"/>
    <w:rsid w:val="00F47FF9"/>
    <w:rsid w:val="00F50192"/>
    <w:rsid w:val="00F51F5A"/>
    <w:rsid w:val="00F663B0"/>
    <w:rsid w:val="00F66A21"/>
    <w:rsid w:val="00F70440"/>
    <w:rsid w:val="00F73507"/>
    <w:rsid w:val="00F824A4"/>
    <w:rsid w:val="00F829D2"/>
    <w:rsid w:val="00F844BC"/>
    <w:rsid w:val="00FA1F92"/>
    <w:rsid w:val="00FA5D92"/>
    <w:rsid w:val="00FB4568"/>
    <w:rsid w:val="00FB4891"/>
    <w:rsid w:val="00FB6CA1"/>
    <w:rsid w:val="00FC0D12"/>
    <w:rsid w:val="00FD241A"/>
    <w:rsid w:val="00FD32E7"/>
    <w:rsid w:val="00FD392A"/>
    <w:rsid w:val="00FD781B"/>
    <w:rsid w:val="00FE2E60"/>
    <w:rsid w:val="00FE30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423B11-FF26-4615-A22E-66CA7F73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C5B91"/>
    <w:pPr>
      <w:ind w:left="720"/>
      <w:contextualSpacing/>
    </w:pPr>
  </w:style>
  <w:style w:type="paragraph" w:styleId="Encabezado">
    <w:name w:val="header"/>
    <w:basedOn w:val="Normal"/>
    <w:link w:val="EncabezadoCar"/>
    <w:uiPriority w:val="99"/>
    <w:unhideWhenUsed/>
    <w:rsid w:val="00A750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75081"/>
  </w:style>
  <w:style w:type="paragraph" w:styleId="Piedepgina">
    <w:name w:val="footer"/>
    <w:basedOn w:val="Normal"/>
    <w:link w:val="PiedepginaCar"/>
    <w:uiPriority w:val="99"/>
    <w:unhideWhenUsed/>
    <w:rsid w:val="00A750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75081"/>
  </w:style>
  <w:style w:type="character" w:styleId="Hipervnculo">
    <w:name w:val="Hyperlink"/>
    <w:basedOn w:val="Fuentedeprrafopredeter"/>
    <w:uiPriority w:val="99"/>
    <w:unhideWhenUsed/>
    <w:rsid w:val="00FC0D12"/>
    <w:rPr>
      <w:color w:val="0563C1" w:themeColor="hyperlink"/>
      <w:u w:val="single"/>
    </w:rPr>
  </w:style>
  <w:style w:type="character" w:styleId="Hipervnculovisitado">
    <w:name w:val="FollowedHyperlink"/>
    <w:basedOn w:val="Fuentedeprrafopredeter"/>
    <w:uiPriority w:val="99"/>
    <w:semiHidden/>
    <w:unhideWhenUsed/>
    <w:rsid w:val="007F5866"/>
    <w:rPr>
      <w:color w:val="954F72" w:themeColor="followedHyperlink"/>
      <w:u w:val="single"/>
    </w:rPr>
  </w:style>
  <w:style w:type="paragraph" w:styleId="NormalWeb">
    <w:name w:val="Normal (Web)"/>
    <w:basedOn w:val="Normal"/>
    <w:uiPriority w:val="99"/>
    <w:semiHidden/>
    <w:unhideWhenUsed/>
    <w:rsid w:val="00E92F6D"/>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937586">
      <w:bodyDiv w:val="1"/>
      <w:marLeft w:val="0"/>
      <w:marRight w:val="0"/>
      <w:marTop w:val="0"/>
      <w:marBottom w:val="0"/>
      <w:divBdr>
        <w:top w:val="none" w:sz="0" w:space="0" w:color="auto"/>
        <w:left w:val="none" w:sz="0" w:space="0" w:color="auto"/>
        <w:bottom w:val="none" w:sz="0" w:space="0" w:color="auto"/>
        <w:right w:val="none" w:sz="0" w:space="0" w:color="auto"/>
      </w:divBdr>
    </w:div>
    <w:div w:id="1296330732">
      <w:bodyDiv w:val="1"/>
      <w:marLeft w:val="0"/>
      <w:marRight w:val="0"/>
      <w:marTop w:val="0"/>
      <w:marBottom w:val="0"/>
      <w:divBdr>
        <w:top w:val="none" w:sz="0" w:space="0" w:color="auto"/>
        <w:left w:val="none" w:sz="0" w:space="0" w:color="auto"/>
        <w:bottom w:val="none" w:sz="0" w:space="0" w:color="auto"/>
        <w:right w:val="none" w:sz="0" w:space="0" w:color="auto"/>
      </w:divBdr>
    </w:div>
    <w:div w:id="1625379445">
      <w:bodyDiv w:val="1"/>
      <w:marLeft w:val="0"/>
      <w:marRight w:val="0"/>
      <w:marTop w:val="0"/>
      <w:marBottom w:val="0"/>
      <w:divBdr>
        <w:top w:val="none" w:sz="0" w:space="0" w:color="auto"/>
        <w:left w:val="none" w:sz="0" w:space="0" w:color="auto"/>
        <w:bottom w:val="none" w:sz="0" w:space="0" w:color="auto"/>
        <w:right w:val="none" w:sz="0" w:space="0" w:color="auto"/>
      </w:divBdr>
    </w:div>
    <w:div w:id="1757165059">
      <w:bodyDiv w:val="1"/>
      <w:marLeft w:val="0"/>
      <w:marRight w:val="0"/>
      <w:marTop w:val="0"/>
      <w:marBottom w:val="0"/>
      <w:divBdr>
        <w:top w:val="none" w:sz="0" w:space="0" w:color="auto"/>
        <w:left w:val="none" w:sz="0" w:space="0" w:color="auto"/>
        <w:bottom w:val="none" w:sz="0" w:space="0" w:color="auto"/>
        <w:right w:val="none" w:sz="0" w:space="0" w:color="auto"/>
      </w:divBdr>
    </w:div>
    <w:div w:id="207003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es/sociedad/superbacteria-contamina-mitad-carne-vende-espana-20230415155005-nt.html"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masd@amerexingrediente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exingredientes.com/productos/nuestros-produc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merexingredientes.com/productos/casos-de-exito-en-aplicacion-y-sector/carnico/" TargetMode="External"/><Relationship Id="rId4" Type="http://schemas.openxmlformats.org/officeDocument/2006/relationships/settings" Target="settings.xml"/><Relationship Id="rId9" Type="http://schemas.openxmlformats.org/officeDocument/2006/relationships/hyperlink" Target="https://amerexingredientes.com/productos/seguridad-alimentaria-y-vida-util-comercial/e-col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B5DE2-2B66-450C-BF04-1F50788C0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Patricia</cp:lastModifiedBy>
  <cp:revision>2</cp:revision>
  <cp:lastPrinted>2024-04-10T08:48:00Z</cp:lastPrinted>
  <dcterms:created xsi:type="dcterms:W3CDTF">2024-05-29T11:11:00Z</dcterms:created>
  <dcterms:modified xsi:type="dcterms:W3CDTF">2024-05-29T11:11:00Z</dcterms:modified>
</cp:coreProperties>
</file>